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13a. OLIMPIADA CIENTÍFICA ESTUDIANTIL PLURINACIONAL BOLIVIANA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FORMATO PARA PRESENTAR TRABAJOS CATEGORÍA 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FERIA CIENTÍFICA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Según lo referido en el Reglamento y Convocatoria publicados en la web: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https://olimpiada.minedu.gob.bo/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Requisitos Generales para la Participación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Inscripción: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Realizar la inscripción a través del Sistema Informático de la Olimpiada Científica Estudiantil Plurinacional Boliviana.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Conformación del Equipo: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Formar un equipo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estudiantes del mismo año escolar, orientados por un maestro/a tutor/a.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Formato del documento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Este formato NO se subirá como un documento, pero deberá transferirlo a un formulario en línea, mismo que estará disponible desde el 1 de octubre del 2024 en la página de las olimpiadas.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Estructura del Informe: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Título: Debe ser claro y conciso.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1500 caracteres, incluyendo espacios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descripción que incluya el problema, objetivo, metodología, resultados y conclusión.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( hasta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1500 caracteres, incluyendo espacios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Contexto histórico de la inteligencia artificial relacionada con el trabajo.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(hasta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1000 caracteres con espacios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 Un objetivo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hasta tres específicos.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(hasta 1000 caracteres con espacios):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Herramientas y dispositivos utilizados en la investigación.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 del Tema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(hasta 5000 caracteres con espacios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dependiendo de la complejidad del tema)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Detalle del proceso investigativo.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hasta 5000 caracteres con espacios,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asegurando claridad en la presentación de hallazgos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Presentación clara de los hallazgos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relación con los objetivos.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Conclusiones: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hasta 1000 caracteres con espacios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Respuestas al tema investigado, alineadas con los resultados obtenidos.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Referencias Bibliográficas: Ordenadas alfabéticamente, siguiendo las normas APA.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Puede consultar este formato en https://normas-apa.org/citas/)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Extensión del Informe: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Debe tener un mínimo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páginas y un máximo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desde el Título hasta las Conclusiones.</w:t>
      </w:r>
    </w:p>
    <w:p w:rsidR="00000000" w:rsidDel="00000000" w:rsidP="00000000" w:rsidRDefault="00000000" w:rsidRPr="00000000" w14:paraId="00000021">
      <w:pPr>
        <w:spacing w:after="12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Es posible incorporar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los cuales no deberán sobrepasar 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 6500 caracteres o 2 imágenes de 1000 pixeles de ancho como máximo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after="12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both"/>
        <w:rPr>
          <w:rFonts w:ascii="Arial" w:cs="Arial" w:eastAsia="Arial" w:hAnsi="Arial"/>
          <w:b w:val="1"/>
          <w:i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Sólo se aceptarán trabajos con el formato y estructura establecida, remitidos a través del sitio web correspondiente y respetando el cronograma de la convocatoria.</w:t>
      </w:r>
    </w:p>
    <w:p w:rsidR="00000000" w:rsidDel="00000000" w:rsidP="00000000" w:rsidRDefault="00000000" w:rsidRPr="00000000" w14:paraId="00000024">
      <w:pPr>
        <w:spacing w:after="12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-310099</wp:posOffset>
          </wp:positionH>
          <wp:positionV relativeFrom="paragraph">
            <wp:posOffset>-168798</wp:posOffset>
          </wp:positionV>
          <wp:extent cx="3453765" cy="65913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6080" l="7680" r="47699" t="22354"/>
                  <a:stretch>
                    <a:fillRect/>
                  </a:stretch>
                </pic:blipFill>
                <pic:spPr>
                  <a:xfrm>
                    <a:off x="0" y="0"/>
                    <a:ext cx="3453765" cy="6591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4956175</wp:posOffset>
          </wp:positionH>
          <wp:positionV relativeFrom="paragraph">
            <wp:posOffset>-120013</wp:posOffset>
          </wp:positionV>
          <wp:extent cx="1042670" cy="70104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670" cy="7010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B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6E87"/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DE6E8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E6E87"/>
    <w:rPr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DE6E8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E6E87"/>
    <w:rPr>
      <w:lang w:val="es-ES"/>
    </w:rPr>
  </w:style>
  <w:style w:type="character" w:styleId="Hipervnculo">
    <w:name w:val="Hyperlink"/>
    <w:basedOn w:val="Fuentedeprrafopredeter"/>
    <w:uiPriority w:val="99"/>
    <w:unhideWhenUsed w:val="1"/>
    <w:rsid w:val="00700D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00DD5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700D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limpiada.minedu.gob.bo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+0BrydifPzdnzUYgkosyLQHiA==">CgMxLjAyCGguZ2pkZ3hzOAByITF5NzBveVI4bXpETVU3dzNXa3M5cUpNZVNaSThUSEtVZQ==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2024-09-25T18:32:00Z</dcterms:created>
  <dc:creator>Microsoft Office User</dc:creator>
</cp:coreProperties>
</file>